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11" w:rsidRPr="00FF210A" w:rsidRDefault="00AE6411" w:rsidP="00FF210A">
      <w:pPr>
        <w:spacing w:after="240" w:line="240" w:lineRule="auto"/>
        <w:rPr>
          <w:rFonts w:ascii="Arial" w:hAnsi="Arial"/>
          <w:b/>
          <w:sz w:val="22"/>
        </w:rPr>
      </w:pPr>
      <w:bookmarkStart w:id="0" w:name="_GoBack"/>
      <w:bookmarkEnd w:id="0"/>
      <w:r w:rsidRPr="00FF210A">
        <w:rPr>
          <w:rFonts w:ascii="Arial" w:hAnsi="Arial"/>
          <w:b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2880995</wp:posOffset>
            </wp:positionH>
            <wp:positionV relativeFrom="paragraph">
              <wp:posOffset>-548005</wp:posOffset>
            </wp:positionV>
            <wp:extent cx="3271520" cy="1550670"/>
            <wp:effectExtent l="57150" t="114300" r="62230" b="10668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03-0446-Ueberstunden-Button-RGB-4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597">
                      <a:off x="0" y="0"/>
                      <a:ext cx="327152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10A">
        <w:rPr>
          <w:rFonts w:ascii="Arial" w:hAnsi="Arial"/>
          <w:b/>
          <w:sz w:val="22"/>
        </w:rPr>
        <w:t>Wenn überraschend länger</w:t>
      </w:r>
      <w:r w:rsidRPr="00FF210A">
        <w:rPr>
          <w:rFonts w:ascii="Arial" w:hAnsi="Arial"/>
          <w:b/>
          <w:sz w:val="22"/>
        </w:rPr>
        <w:br/>
        <w:t>als geplant gearbeitet werden muss</w:t>
      </w:r>
      <w:r w:rsidR="007D61D7">
        <w:rPr>
          <w:rFonts w:ascii="Arial" w:hAnsi="Arial"/>
          <w:b/>
          <w:sz w:val="22"/>
        </w:rPr>
        <w:t>:</w:t>
      </w:r>
    </w:p>
    <w:p w:rsidR="00FF210A" w:rsidRDefault="00DA482B" w:rsidP="00FF210A">
      <w:pPr>
        <w:spacing w:before="240" w:line="240" w:lineRule="auto"/>
        <w:contextualSpacing/>
        <w:rPr>
          <w:rFonts w:ascii="Arial" w:hAnsi="Arial"/>
          <w:b/>
          <w:sz w:val="40"/>
          <w:szCs w:val="40"/>
        </w:rPr>
      </w:pPr>
      <w:r w:rsidRPr="00FF210A">
        <w:rPr>
          <w:rFonts w:ascii="Arial" w:hAnsi="Arial"/>
          <w:b/>
          <w:sz w:val="40"/>
          <w:szCs w:val="40"/>
        </w:rPr>
        <w:t xml:space="preserve">Vollzeit- und </w:t>
      </w:r>
    </w:p>
    <w:p w:rsidR="00FF210A" w:rsidRDefault="00AE6411" w:rsidP="00FF210A">
      <w:pPr>
        <w:spacing w:before="240" w:line="240" w:lineRule="auto"/>
        <w:contextualSpacing/>
        <w:rPr>
          <w:rFonts w:ascii="Arial" w:hAnsi="Arial"/>
          <w:b/>
          <w:sz w:val="40"/>
          <w:szCs w:val="40"/>
        </w:rPr>
      </w:pPr>
      <w:r w:rsidRPr="00FF210A">
        <w:rPr>
          <w:rFonts w:ascii="Arial" w:hAnsi="Arial"/>
          <w:b/>
          <w:sz w:val="40"/>
          <w:szCs w:val="40"/>
        </w:rPr>
        <w:t xml:space="preserve">Teilzeitkräften </w:t>
      </w:r>
      <w:r w:rsidR="00FF210A">
        <w:rPr>
          <w:rFonts w:ascii="Arial" w:hAnsi="Arial"/>
          <w:b/>
          <w:sz w:val="40"/>
          <w:szCs w:val="40"/>
        </w:rPr>
        <w:t xml:space="preserve">steht </w:t>
      </w:r>
    </w:p>
    <w:p w:rsidR="007D61D7" w:rsidRPr="00FF210A" w:rsidRDefault="00D16264" w:rsidP="00FF210A">
      <w:pPr>
        <w:spacing w:before="240" w:line="240" w:lineRule="auto"/>
        <w:contextualSpacing/>
        <w:rPr>
          <w:rFonts w:ascii="Arial" w:hAnsi="Arial"/>
          <w:b/>
          <w:sz w:val="40"/>
          <w:szCs w:val="40"/>
        </w:rPr>
      </w:pPr>
      <w:r w:rsidRPr="00FF210A">
        <w:rPr>
          <w:rFonts w:ascii="Arial" w:hAnsi="Arial"/>
          <w:b/>
          <w:sz w:val="40"/>
          <w:szCs w:val="40"/>
        </w:rPr>
        <w:t>Überstunden</w:t>
      </w:r>
      <w:r w:rsidR="00DA482B" w:rsidRPr="00FF210A">
        <w:rPr>
          <w:rFonts w:ascii="Arial" w:hAnsi="Arial"/>
          <w:b/>
          <w:sz w:val="40"/>
          <w:szCs w:val="40"/>
        </w:rPr>
        <w:t>vergütung zu</w:t>
      </w:r>
    </w:p>
    <w:p w:rsidR="00FF210A" w:rsidRPr="00FF210A" w:rsidRDefault="00FF210A" w:rsidP="007D61D7">
      <w:pPr>
        <w:spacing w:line="240" w:lineRule="auto"/>
        <w:jc w:val="both"/>
        <w:rPr>
          <w:rFonts w:ascii="Arial" w:hAnsi="Arial"/>
          <w:sz w:val="22"/>
        </w:rPr>
      </w:pPr>
    </w:p>
    <w:p w:rsidR="00FF210A" w:rsidRPr="00FF210A" w:rsidRDefault="00FF210A" w:rsidP="007D61D7">
      <w:pPr>
        <w:spacing w:line="240" w:lineRule="auto"/>
        <w:jc w:val="both"/>
        <w:rPr>
          <w:rFonts w:ascii="Arial" w:hAnsi="Arial"/>
          <w:sz w:val="22"/>
        </w:rPr>
        <w:sectPr w:rsidR="00FF210A" w:rsidRPr="00FF210A" w:rsidSect="007D61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1009" w:gutter="0"/>
          <w:cols w:space="708"/>
          <w:docGrid w:linePitch="360"/>
        </w:sectPr>
      </w:pPr>
    </w:p>
    <w:p w:rsidR="004738A0" w:rsidRPr="00FF210A" w:rsidRDefault="004738A0" w:rsidP="007D61D7">
      <w:pPr>
        <w:spacing w:after="120" w:line="276" w:lineRule="auto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 xml:space="preserve">Manchmal ist mehr zu tun, manchmal fehlt ausreichend Personal. </w:t>
      </w:r>
      <w:r w:rsidRPr="007D61D7">
        <w:rPr>
          <w:rFonts w:ascii="Arial" w:hAnsi="Arial"/>
          <w:b/>
          <w:sz w:val="22"/>
        </w:rPr>
        <w:t>Wer länger</w:t>
      </w:r>
      <w:r w:rsidR="00DA482B" w:rsidRPr="007D61D7">
        <w:rPr>
          <w:rFonts w:ascii="Arial" w:hAnsi="Arial"/>
          <w:b/>
          <w:sz w:val="22"/>
        </w:rPr>
        <w:t xml:space="preserve"> arbeiten muss, als für diesen Tag im Dienstplan vorgesehen, darf</w:t>
      </w:r>
      <w:r w:rsidR="00FC0DDC" w:rsidRPr="007D61D7">
        <w:rPr>
          <w:rFonts w:ascii="Arial" w:hAnsi="Arial"/>
          <w:b/>
          <w:sz w:val="22"/>
        </w:rPr>
        <w:t xml:space="preserve"> gleich zweim</w:t>
      </w:r>
      <w:r w:rsidR="00FF3929" w:rsidRPr="007D61D7">
        <w:rPr>
          <w:rFonts w:ascii="Arial" w:hAnsi="Arial"/>
          <w:b/>
          <w:sz w:val="22"/>
        </w:rPr>
        <w:t>al etwas als Ausgleich erwarten:</w:t>
      </w:r>
    </w:p>
    <w:p w:rsidR="004738A0" w:rsidRPr="00FF210A" w:rsidRDefault="004738A0" w:rsidP="007D61D7">
      <w:pPr>
        <w:pStyle w:val="Listenabsatz"/>
        <w:numPr>
          <w:ilvl w:val="0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>d</w:t>
      </w:r>
      <w:r w:rsidR="00DA482B" w:rsidRPr="00FF210A">
        <w:rPr>
          <w:rFonts w:ascii="Arial" w:hAnsi="Arial"/>
          <w:sz w:val="22"/>
        </w:rPr>
        <w:t xml:space="preserve">ie </w:t>
      </w:r>
      <w:r w:rsidR="00DA482B" w:rsidRPr="007D61D7">
        <w:rPr>
          <w:rFonts w:ascii="Arial" w:hAnsi="Arial"/>
          <w:b/>
          <w:sz w:val="22"/>
        </w:rPr>
        <w:t>Vergütung</w:t>
      </w:r>
      <w:r w:rsidR="00DA482B" w:rsidRPr="00FF210A">
        <w:rPr>
          <w:rFonts w:ascii="Arial" w:hAnsi="Arial"/>
          <w:sz w:val="22"/>
        </w:rPr>
        <w:t xml:space="preserve"> dieser zus</w:t>
      </w:r>
      <w:r w:rsidR="007D61D7">
        <w:rPr>
          <w:rFonts w:ascii="Arial" w:hAnsi="Arial"/>
          <w:sz w:val="22"/>
        </w:rPr>
        <w:t>ätzlichen Arbeitsleistung (100 Prozent</w:t>
      </w:r>
      <w:r w:rsidR="00DA482B" w:rsidRPr="00FF210A">
        <w:rPr>
          <w:rFonts w:ascii="Arial" w:hAnsi="Arial"/>
          <w:sz w:val="22"/>
        </w:rPr>
        <w:t>) und</w:t>
      </w:r>
    </w:p>
    <w:p w:rsidR="00DA482B" w:rsidRPr="00FF210A" w:rsidRDefault="00FC0DDC" w:rsidP="007D61D7">
      <w:pPr>
        <w:pStyle w:val="Listenabsatz"/>
        <w:numPr>
          <w:ilvl w:val="0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>den</w:t>
      </w:r>
      <w:r w:rsidR="00DA482B" w:rsidRPr="00FF210A">
        <w:rPr>
          <w:rFonts w:ascii="Arial" w:hAnsi="Arial"/>
          <w:sz w:val="22"/>
        </w:rPr>
        <w:t xml:space="preserve"> </w:t>
      </w:r>
      <w:r w:rsidR="00DA482B" w:rsidRPr="007D61D7">
        <w:rPr>
          <w:rFonts w:ascii="Arial" w:hAnsi="Arial"/>
          <w:b/>
          <w:sz w:val="22"/>
        </w:rPr>
        <w:t>Überstundenzuschlag</w:t>
      </w:r>
      <w:r w:rsidR="00DA482B" w:rsidRPr="00FF210A">
        <w:rPr>
          <w:rFonts w:ascii="Arial" w:hAnsi="Arial"/>
          <w:sz w:val="22"/>
        </w:rPr>
        <w:t xml:space="preserve"> (30</w:t>
      </w:r>
      <w:r w:rsidR="00FF3929" w:rsidRPr="00FF210A">
        <w:rPr>
          <w:rFonts w:ascii="Arial" w:hAnsi="Arial"/>
          <w:sz w:val="22"/>
        </w:rPr>
        <w:t xml:space="preserve"> </w:t>
      </w:r>
      <w:r w:rsidR="007D61D7">
        <w:rPr>
          <w:rFonts w:ascii="Arial" w:hAnsi="Arial"/>
          <w:sz w:val="22"/>
        </w:rPr>
        <w:t>Prozent</w:t>
      </w:r>
      <w:r w:rsidR="00FF3929" w:rsidRPr="00FF210A">
        <w:rPr>
          <w:rFonts w:ascii="Arial" w:hAnsi="Arial"/>
          <w:sz w:val="22"/>
        </w:rPr>
        <w:t xml:space="preserve">, bzw. 15 </w:t>
      </w:r>
      <w:r w:rsidR="007D61D7">
        <w:rPr>
          <w:rFonts w:ascii="Arial" w:hAnsi="Arial"/>
          <w:sz w:val="22"/>
        </w:rPr>
        <w:t>Prozent</w:t>
      </w:r>
      <w:r w:rsidR="00FF3929" w:rsidRPr="00FF210A">
        <w:rPr>
          <w:rFonts w:ascii="Arial" w:hAnsi="Arial"/>
          <w:sz w:val="22"/>
        </w:rPr>
        <w:t xml:space="preserve"> ab Eingruppierung in die EG10</w:t>
      </w:r>
      <w:r w:rsidR="00DA482B" w:rsidRPr="00FF210A">
        <w:rPr>
          <w:rFonts w:ascii="Arial" w:hAnsi="Arial"/>
          <w:sz w:val="22"/>
        </w:rPr>
        <w:t>).</w:t>
      </w:r>
    </w:p>
    <w:p w:rsidR="00F535AA" w:rsidRPr="00FF210A" w:rsidRDefault="00544CD1" w:rsidP="007D61D7">
      <w:pPr>
        <w:spacing w:after="120" w:line="276" w:lineRule="auto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 xml:space="preserve">Für Deinen Anspruch müssen </w:t>
      </w:r>
      <w:r w:rsidRPr="00FF210A">
        <w:rPr>
          <w:rFonts w:ascii="Arial" w:hAnsi="Arial"/>
          <w:b/>
          <w:sz w:val="22"/>
        </w:rPr>
        <w:t>d</w:t>
      </w:r>
      <w:r w:rsidR="004738A0" w:rsidRPr="00FF210A">
        <w:rPr>
          <w:rFonts w:ascii="Arial" w:hAnsi="Arial"/>
          <w:b/>
          <w:sz w:val="22"/>
        </w:rPr>
        <w:t xml:space="preserve">rei </w:t>
      </w:r>
      <w:r w:rsidR="00F535AA" w:rsidRPr="00FF210A">
        <w:rPr>
          <w:rFonts w:ascii="Arial" w:hAnsi="Arial"/>
          <w:b/>
          <w:sz w:val="22"/>
        </w:rPr>
        <w:t>Voraussetzungen</w:t>
      </w:r>
      <w:r w:rsidRPr="00FF210A">
        <w:rPr>
          <w:rFonts w:ascii="Arial" w:hAnsi="Arial"/>
          <w:sz w:val="22"/>
        </w:rPr>
        <w:t xml:space="preserve"> erfüllt sein</w:t>
      </w:r>
      <w:r w:rsidR="00F535AA" w:rsidRPr="00FF210A">
        <w:rPr>
          <w:rFonts w:ascii="Arial" w:hAnsi="Arial"/>
          <w:sz w:val="22"/>
        </w:rPr>
        <w:t>:</w:t>
      </w:r>
    </w:p>
    <w:p w:rsidR="00FF210A" w:rsidRPr="00FF210A" w:rsidRDefault="00544CD1" w:rsidP="007D61D7">
      <w:pPr>
        <w:pStyle w:val="Listenabsatz"/>
        <w:numPr>
          <w:ilvl w:val="0"/>
          <w:numId w:val="21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>Im betreffenden</w:t>
      </w:r>
      <w:r w:rsidR="00A9647E" w:rsidRPr="00FF210A">
        <w:rPr>
          <w:rFonts w:ascii="Arial" w:hAnsi="Arial"/>
          <w:sz w:val="22"/>
        </w:rPr>
        <w:t xml:space="preserve"> Monat stand Dir eine Zulage für Wechselschicht- oder Schichtarbeit zu.</w:t>
      </w:r>
    </w:p>
    <w:p w:rsidR="00FF210A" w:rsidRPr="00FF210A" w:rsidRDefault="00FC0DDC" w:rsidP="007D61D7">
      <w:pPr>
        <w:pStyle w:val="Listenabsatz"/>
        <w:numPr>
          <w:ilvl w:val="0"/>
          <w:numId w:val="21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 xml:space="preserve">Die zusätzliche Arbeitszeit wurde im Schichtplan oder im Stundennachweis </w:t>
      </w:r>
      <w:r w:rsidR="00544CD1" w:rsidRPr="00FF210A">
        <w:rPr>
          <w:rFonts w:ascii="Arial" w:hAnsi="Arial"/>
          <w:sz w:val="22"/>
        </w:rPr>
        <w:t>d</w:t>
      </w:r>
      <w:r w:rsidRPr="00FF210A">
        <w:rPr>
          <w:rFonts w:ascii="Arial" w:hAnsi="Arial"/>
          <w:sz w:val="22"/>
        </w:rPr>
        <w:t xml:space="preserve">okumentiert. </w:t>
      </w:r>
      <w:r w:rsidR="00544CD1" w:rsidRPr="00FF210A">
        <w:rPr>
          <w:rFonts w:ascii="Arial" w:hAnsi="Arial"/>
          <w:sz w:val="22"/>
        </w:rPr>
        <w:t>Auch geplante</w:t>
      </w:r>
      <w:r w:rsidR="00305DF1" w:rsidRPr="00FF210A">
        <w:rPr>
          <w:rFonts w:ascii="Arial" w:hAnsi="Arial"/>
          <w:sz w:val="22"/>
        </w:rPr>
        <w:t xml:space="preserve"> Pausen, </w:t>
      </w:r>
      <w:r w:rsidR="00544CD1" w:rsidRPr="00FF210A">
        <w:rPr>
          <w:rFonts w:ascii="Arial" w:hAnsi="Arial"/>
          <w:sz w:val="22"/>
        </w:rPr>
        <w:t>die tatsächlich nicht gewährt wu</w:t>
      </w:r>
      <w:r w:rsidR="00305DF1" w:rsidRPr="00FF210A">
        <w:rPr>
          <w:rFonts w:ascii="Arial" w:hAnsi="Arial"/>
          <w:sz w:val="22"/>
        </w:rPr>
        <w:t>rden</w:t>
      </w:r>
      <w:r w:rsidR="00544CD1" w:rsidRPr="00FF210A">
        <w:rPr>
          <w:rFonts w:ascii="Arial" w:hAnsi="Arial"/>
          <w:sz w:val="22"/>
        </w:rPr>
        <w:t xml:space="preserve">, </w:t>
      </w:r>
      <w:r w:rsidR="00FF3929" w:rsidRPr="00FF210A">
        <w:rPr>
          <w:rFonts w:ascii="Arial" w:hAnsi="Arial"/>
          <w:sz w:val="22"/>
        </w:rPr>
        <w:t>sind</w:t>
      </w:r>
      <w:r w:rsidR="00544CD1" w:rsidRPr="00FF210A">
        <w:rPr>
          <w:rFonts w:ascii="Arial" w:hAnsi="Arial"/>
          <w:sz w:val="22"/>
        </w:rPr>
        <w:t xml:space="preserve"> </w:t>
      </w:r>
      <w:r w:rsidR="00305DF1" w:rsidRPr="00FF210A">
        <w:rPr>
          <w:rFonts w:ascii="Arial" w:hAnsi="Arial"/>
          <w:sz w:val="22"/>
        </w:rPr>
        <w:t>Überstunden!</w:t>
      </w:r>
    </w:p>
    <w:p w:rsidR="00305DF1" w:rsidRPr="00FF210A" w:rsidRDefault="00A9647E" w:rsidP="007D61D7">
      <w:pPr>
        <w:pStyle w:val="Listenabsatz"/>
        <w:numPr>
          <w:ilvl w:val="0"/>
          <w:numId w:val="21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>Der</w:t>
      </w:r>
      <w:r w:rsidR="00F535AA" w:rsidRPr="00FF210A">
        <w:rPr>
          <w:rFonts w:ascii="Arial" w:hAnsi="Arial"/>
          <w:sz w:val="22"/>
        </w:rPr>
        <w:t xml:space="preserve"> Vergütungsanspruch wurde rechtzeit</w:t>
      </w:r>
      <w:r w:rsidR="00FC0DDC" w:rsidRPr="00FF210A">
        <w:rPr>
          <w:rFonts w:ascii="Arial" w:hAnsi="Arial"/>
          <w:sz w:val="22"/>
        </w:rPr>
        <w:t>ig schriftlich geltend gemacht.</w:t>
      </w:r>
      <w:r w:rsidR="00FC0DDC" w:rsidRPr="00FF210A">
        <w:rPr>
          <w:rFonts w:ascii="Arial" w:hAnsi="Arial"/>
          <w:sz w:val="22"/>
        </w:rPr>
        <w:br/>
      </w:r>
      <w:r w:rsidRPr="00FF210A">
        <w:rPr>
          <w:rFonts w:ascii="Arial" w:hAnsi="Arial"/>
          <w:sz w:val="22"/>
        </w:rPr>
        <w:t>Für Dich lohnt es</w:t>
      </w:r>
      <w:r w:rsidR="00F535AA" w:rsidRPr="00FF210A">
        <w:rPr>
          <w:rFonts w:ascii="Arial" w:hAnsi="Arial"/>
          <w:sz w:val="22"/>
        </w:rPr>
        <w:t xml:space="preserve">, einmal die Stundennachweise der vergangenen </w:t>
      </w:r>
      <w:r w:rsidR="00FC0DDC" w:rsidRPr="00FF210A">
        <w:rPr>
          <w:rFonts w:ascii="Arial" w:hAnsi="Arial"/>
          <w:sz w:val="22"/>
        </w:rPr>
        <w:br/>
      </w:r>
      <w:r w:rsidR="00F535AA" w:rsidRPr="00FF210A">
        <w:rPr>
          <w:rFonts w:ascii="Arial" w:hAnsi="Arial"/>
          <w:sz w:val="22"/>
        </w:rPr>
        <w:t>acht Kalendermonate durchzusehen!</w:t>
      </w:r>
      <w:r w:rsidR="00305DF1" w:rsidRPr="00FF210A">
        <w:rPr>
          <w:rFonts w:ascii="Arial" w:hAnsi="Arial"/>
          <w:sz w:val="22"/>
        </w:rPr>
        <w:t xml:space="preserve"> Denn </w:t>
      </w:r>
      <w:r w:rsidR="00F16B6E">
        <w:rPr>
          <w:rFonts w:ascii="Arial" w:hAnsi="Arial"/>
          <w:sz w:val="22"/>
        </w:rPr>
        <w:t xml:space="preserve">erst </w:t>
      </w:r>
      <w:r w:rsidR="00305DF1" w:rsidRPr="00FF210A">
        <w:rPr>
          <w:rFonts w:ascii="Arial" w:hAnsi="Arial"/>
          <w:sz w:val="22"/>
        </w:rPr>
        <w:t>acht Monate nachdem Du sie geleistet hast, geht Dein Vergütungsanspruch unter.</w:t>
      </w:r>
    </w:p>
    <w:p w:rsidR="00F535AA" w:rsidRPr="00FF210A" w:rsidRDefault="00F535AA" w:rsidP="007D61D7">
      <w:pPr>
        <w:spacing w:after="120" w:line="276" w:lineRule="auto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b/>
          <w:sz w:val="22"/>
        </w:rPr>
        <w:t>Kein</w:t>
      </w:r>
      <w:r w:rsidR="00544CD1" w:rsidRPr="00FF210A">
        <w:rPr>
          <w:rFonts w:ascii="Arial" w:hAnsi="Arial"/>
          <w:b/>
          <w:sz w:val="22"/>
        </w:rPr>
        <w:t>e</w:t>
      </w:r>
      <w:r w:rsidRPr="00FF210A">
        <w:rPr>
          <w:rFonts w:ascii="Arial" w:hAnsi="Arial"/>
          <w:b/>
          <w:sz w:val="22"/>
        </w:rPr>
        <w:t xml:space="preserve"> Hindernis</w:t>
      </w:r>
      <w:r w:rsidR="00544CD1" w:rsidRPr="00FF210A">
        <w:rPr>
          <w:rFonts w:ascii="Arial" w:hAnsi="Arial"/>
          <w:b/>
          <w:sz w:val="22"/>
        </w:rPr>
        <w:t>se</w:t>
      </w:r>
      <w:r w:rsidR="0080274F" w:rsidRPr="00FF210A">
        <w:rPr>
          <w:rFonts w:ascii="Arial" w:hAnsi="Arial"/>
          <w:sz w:val="22"/>
        </w:rPr>
        <w:t xml:space="preserve"> für Deine Geltendmachung</w:t>
      </w:r>
      <w:r w:rsidR="00544CD1" w:rsidRPr="00FF210A">
        <w:rPr>
          <w:rFonts w:ascii="Arial" w:hAnsi="Arial"/>
          <w:sz w:val="22"/>
        </w:rPr>
        <w:t xml:space="preserve"> sind</w:t>
      </w:r>
      <w:r w:rsidR="00FC3FAC" w:rsidRPr="00FF210A">
        <w:rPr>
          <w:rFonts w:ascii="Arial" w:hAnsi="Arial"/>
          <w:sz w:val="22"/>
        </w:rPr>
        <w:t>:</w:t>
      </w:r>
    </w:p>
    <w:p w:rsidR="00FF210A" w:rsidRPr="00FF210A" w:rsidRDefault="00305DF1" w:rsidP="007D61D7">
      <w:pPr>
        <w:pStyle w:val="Listenabsatz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b/>
          <w:sz w:val="22"/>
        </w:rPr>
        <w:t>D</w:t>
      </w:r>
      <w:r w:rsidR="00544CD1" w:rsidRPr="00FF210A">
        <w:rPr>
          <w:rFonts w:ascii="Arial" w:hAnsi="Arial"/>
          <w:b/>
          <w:sz w:val="22"/>
        </w:rPr>
        <w:t>u bist in Teilzeit beschäftigt.</w:t>
      </w:r>
      <w:r w:rsidR="00AE6411" w:rsidRPr="00FF210A">
        <w:rPr>
          <w:rFonts w:ascii="Arial" w:hAnsi="Arial"/>
          <w:sz w:val="22"/>
        </w:rPr>
        <w:t xml:space="preserve"> </w:t>
      </w:r>
      <w:r w:rsidR="00FC3FAC" w:rsidRPr="00FF210A">
        <w:rPr>
          <w:rFonts w:ascii="Arial" w:hAnsi="Arial"/>
          <w:sz w:val="22"/>
        </w:rPr>
        <w:t>Der Vergütungsa</w:t>
      </w:r>
      <w:r w:rsidR="00FF3929" w:rsidRPr="00FF210A">
        <w:rPr>
          <w:rFonts w:ascii="Arial" w:hAnsi="Arial"/>
          <w:sz w:val="22"/>
        </w:rPr>
        <w:t>nspruch bei solchen un</w:t>
      </w:r>
      <w:r w:rsidR="00F74957">
        <w:rPr>
          <w:rFonts w:ascii="Arial" w:hAnsi="Arial"/>
          <w:sz w:val="22"/>
        </w:rPr>
        <w:t xml:space="preserve">geplanten, weil </w:t>
      </w:r>
      <w:r w:rsidR="00FC3FAC" w:rsidRPr="00FF210A">
        <w:rPr>
          <w:rFonts w:ascii="Arial" w:hAnsi="Arial"/>
          <w:sz w:val="22"/>
        </w:rPr>
        <w:t xml:space="preserve">überraschenden Überstunden in der Schichtarbeit gilt auch </w:t>
      </w:r>
      <w:r w:rsidR="00F535AA" w:rsidRPr="00FF210A">
        <w:rPr>
          <w:rFonts w:ascii="Arial" w:hAnsi="Arial"/>
          <w:sz w:val="22"/>
        </w:rPr>
        <w:t>für Teilzeitbeschäftigte</w:t>
      </w:r>
      <w:r w:rsidR="00FF3929" w:rsidRPr="00FF210A">
        <w:rPr>
          <w:rFonts w:ascii="Arial" w:hAnsi="Arial"/>
          <w:sz w:val="22"/>
        </w:rPr>
        <w:t>.</w:t>
      </w:r>
      <w:r w:rsidRPr="00FF210A">
        <w:rPr>
          <w:rFonts w:ascii="Arial" w:hAnsi="Arial"/>
          <w:sz w:val="22"/>
        </w:rPr>
        <w:t xml:space="preserve"> </w:t>
      </w:r>
      <w:r w:rsidR="00FC3FAC" w:rsidRPr="00FF210A">
        <w:rPr>
          <w:rFonts w:ascii="Arial" w:hAnsi="Arial"/>
          <w:sz w:val="22"/>
        </w:rPr>
        <w:t xml:space="preserve">Sie erhalten </w:t>
      </w:r>
      <w:r w:rsidR="004738A0" w:rsidRPr="00FF210A">
        <w:rPr>
          <w:rFonts w:ascii="Arial" w:hAnsi="Arial"/>
          <w:sz w:val="22"/>
        </w:rPr>
        <w:t>sogar</w:t>
      </w:r>
      <w:r w:rsidR="00FC3FAC" w:rsidRPr="00FF210A">
        <w:rPr>
          <w:rFonts w:ascii="Arial" w:hAnsi="Arial"/>
          <w:sz w:val="22"/>
        </w:rPr>
        <w:t xml:space="preserve"> zusätzlich noch stundenanteilig ihre monatlichen Zulagen </w:t>
      </w:r>
      <w:r w:rsidR="00407DE9" w:rsidRPr="00FF210A">
        <w:rPr>
          <w:rFonts w:ascii="Arial" w:hAnsi="Arial"/>
          <w:sz w:val="22"/>
        </w:rPr>
        <w:t>als Aufschlag</w:t>
      </w:r>
      <w:r w:rsidR="00FC3FAC" w:rsidRPr="00FF210A">
        <w:rPr>
          <w:rFonts w:ascii="Arial" w:hAnsi="Arial"/>
          <w:sz w:val="22"/>
        </w:rPr>
        <w:t>.</w:t>
      </w:r>
    </w:p>
    <w:p w:rsidR="00FC3FAC" w:rsidRDefault="00FC3FAC" w:rsidP="007D61D7">
      <w:pPr>
        <w:pStyle w:val="Listenabsatz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b/>
          <w:sz w:val="22"/>
        </w:rPr>
        <w:t xml:space="preserve">„Freizeitausgleich für Überstunden“ </w:t>
      </w:r>
      <w:r w:rsidR="00A9647E" w:rsidRPr="00FF210A">
        <w:rPr>
          <w:rFonts w:ascii="Arial" w:hAnsi="Arial"/>
          <w:b/>
          <w:sz w:val="22"/>
        </w:rPr>
        <w:t xml:space="preserve">stand </w:t>
      </w:r>
      <w:r w:rsidR="004A1A8C" w:rsidRPr="00FF210A">
        <w:rPr>
          <w:rFonts w:ascii="Arial" w:hAnsi="Arial"/>
          <w:b/>
          <w:sz w:val="22"/>
        </w:rPr>
        <w:t>im Plan.</w:t>
      </w:r>
      <w:r w:rsidR="00AE6411" w:rsidRPr="00FF210A">
        <w:rPr>
          <w:rFonts w:ascii="Arial" w:hAnsi="Arial"/>
          <w:b/>
          <w:sz w:val="22"/>
        </w:rPr>
        <w:t xml:space="preserve"> </w:t>
      </w:r>
      <w:r w:rsidRPr="00FF210A">
        <w:rPr>
          <w:rFonts w:ascii="Arial" w:hAnsi="Arial"/>
          <w:sz w:val="22"/>
        </w:rPr>
        <w:t xml:space="preserve">Hier hat </w:t>
      </w:r>
      <w:r w:rsidR="00305DF1" w:rsidRPr="00FF210A">
        <w:rPr>
          <w:rFonts w:ascii="Arial" w:hAnsi="Arial"/>
          <w:sz w:val="22"/>
        </w:rPr>
        <w:t>Dein</w:t>
      </w:r>
      <w:r w:rsidRPr="00FF210A">
        <w:rPr>
          <w:rFonts w:ascii="Arial" w:hAnsi="Arial"/>
          <w:sz w:val="22"/>
        </w:rPr>
        <w:t xml:space="preserve"> Arbeitgeber </w:t>
      </w:r>
      <w:r w:rsidR="00A9647E" w:rsidRPr="00FF210A">
        <w:rPr>
          <w:rFonts w:ascii="Arial" w:hAnsi="Arial"/>
          <w:sz w:val="22"/>
        </w:rPr>
        <w:t xml:space="preserve">vielleicht </w:t>
      </w:r>
      <w:r w:rsidRPr="00FF210A">
        <w:rPr>
          <w:rFonts w:ascii="Arial" w:hAnsi="Arial"/>
          <w:sz w:val="22"/>
        </w:rPr>
        <w:t xml:space="preserve">außertarifliche </w:t>
      </w:r>
      <w:r w:rsidR="00305DF1" w:rsidRPr="00FF210A">
        <w:rPr>
          <w:rFonts w:ascii="Arial" w:hAnsi="Arial"/>
          <w:sz w:val="22"/>
        </w:rPr>
        <w:t>„</w:t>
      </w:r>
      <w:r w:rsidRPr="00FF210A">
        <w:rPr>
          <w:rFonts w:ascii="Arial" w:hAnsi="Arial"/>
          <w:sz w:val="22"/>
        </w:rPr>
        <w:t>Wertschätzungsstunden</w:t>
      </w:r>
      <w:r w:rsidR="00305DF1" w:rsidRPr="00FF210A">
        <w:rPr>
          <w:rFonts w:ascii="Arial" w:hAnsi="Arial"/>
          <w:sz w:val="22"/>
        </w:rPr>
        <w:t>“</w:t>
      </w:r>
      <w:r w:rsidRPr="00FF210A">
        <w:rPr>
          <w:rFonts w:ascii="Arial" w:hAnsi="Arial"/>
          <w:sz w:val="22"/>
        </w:rPr>
        <w:t xml:space="preserve"> gewährt. </w:t>
      </w:r>
      <w:r w:rsidR="00A9647E" w:rsidRPr="00FF210A">
        <w:rPr>
          <w:rFonts w:ascii="Arial" w:hAnsi="Arial"/>
          <w:sz w:val="22"/>
        </w:rPr>
        <w:t>Unsere</w:t>
      </w:r>
      <w:r w:rsidRPr="00FF210A">
        <w:rPr>
          <w:rFonts w:ascii="Arial" w:hAnsi="Arial"/>
          <w:sz w:val="22"/>
        </w:rPr>
        <w:t xml:space="preserve"> tariflichen Vergütungsansprüche </w:t>
      </w:r>
      <w:r w:rsidR="00A9647E" w:rsidRPr="00FF210A">
        <w:rPr>
          <w:rFonts w:ascii="Arial" w:hAnsi="Arial"/>
          <w:sz w:val="22"/>
        </w:rPr>
        <w:t>sind</w:t>
      </w:r>
      <w:r w:rsidR="00FF3929" w:rsidRPr="00FF210A">
        <w:rPr>
          <w:rFonts w:ascii="Arial" w:hAnsi="Arial"/>
          <w:sz w:val="22"/>
        </w:rPr>
        <w:t xml:space="preserve"> </w:t>
      </w:r>
      <w:r w:rsidR="00BA6BE9" w:rsidRPr="00FF210A">
        <w:rPr>
          <w:rFonts w:ascii="Arial" w:hAnsi="Arial"/>
          <w:sz w:val="22"/>
        </w:rPr>
        <w:t>für</w:t>
      </w:r>
      <w:r w:rsidR="00FF3929" w:rsidRPr="00FF210A">
        <w:rPr>
          <w:rFonts w:ascii="Arial" w:hAnsi="Arial"/>
          <w:sz w:val="22"/>
        </w:rPr>
        <w:t xml:space="preserve"> </w:t>
      </w:r>
      <w:r w:rsidR="00BA6BE9" w:rsidRPr="00FF210A">
        <w:rPr>
          <w:rFonts w:ascii="Arial" w:hAnsi="Arial"/>
          <w:sz w:val="22"/>
        </w:rPr>
        <w:t>ver.di-Mitglieder</w:t>
      </w:r>
      <w:r w:rsidR="00FF3929" w:rsidRPr="00FF210A">
        <w:rPr>
          <w:rFonts w:ascii="Arial" w:hAnsi="Arial"/>
          <w:sz w:val="22"/>
        </w:rPr>
        <w:t xml:space="preserve"> </w:t>
      </w:r>
      <w:r w:rsidR="00FC0DDC" w:rsidRPr="00FF210A">
        <w:rPr>
          <w:rFonts w:ascii="Arial" w:hAnsi="Arial"/>
          <w:sz w:val="22"/>
        </w:rPr>
        <w:t>unabdingbar und unverzichtbar.</w:t>
      </w:r>
    </w:p>
    <w:p w:rsidR="00F16B6E" w:rsidRPr="00FF210A" w:rsidRDefault="00F16B6E" w:rsidP="007D61D7">
      <w:pPr>
        <w:pStyle w:val="Listenabsatz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16B6E">
        <w:rPr>
          <w:rFonts w:ascii="Arial" w:hAnsi="Arial"/>
          <w:sz w:val="22"/>
        </w:rPr>
        <w:t>Das Geld fehlt in der Entgeltabrechnung?</w:t>
      </w:r>
      <w:r>
        <w:rPr>
          <w:rFonts w:ascii="Arial" w:hAnsi="Arial"/>
          <w:sz w:val="22"/>
        </w:rPr>
        <w:t xml:space="preserve"> Sofort wird die 40 € Verzugspauschale fällig (BGB § 288 </w:t>
      </w:r>
      <w:proofErr w:type="spellStart"/>
      <w:r>
        <w:rPr>
          <w:rFonts w:ascii="Arial" w:hAnsi="Arial"/>
          <w:sz w:val="22"/>
        </w:rPr>
        <w:t>Abs</w:t>
      </w:r>
      <w:proofErr w:type="spellEnd"/>
      <w:r>
        <w:rPr>
          <w:rFonts w:ascii="Arial" w:hAnsi="Arial"/>
          <w:sz w:val="22"/>
        </w:rPr>
        <w:t xml:space="preserve"> 5)!!</w:t>
      </w:r>
    </w:p>
    <w:p w:rsidR="00FC3FAC" w:rsidRPr="00FF210A" w:rsidRDefault="004738A0" w:rsidP="007D61D7">
      <w:pPr>
        <w:pStyle w:val="Listenabsatz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b/>
          <w:sz w:val="22"/>
        </w:rPr>
        <w:t xml:space="preserve">Es fehlte die Zustimmung </w:t>
      </w:r>
      <w:r w:rsidR="001107D2" w:rsidRPr="00FF210A">
        <w:rPr>
          <w:rFonts w:ascii="Arial" w:hAnsi="Arial"/>
          <w:b/>
          <w:sz w:val="22"/>
        </w:rPr>
        <w:t>der</w:t>
      </w:r>
      <w:r w:rsidRPr="00FF210A">
        <w:rPr>
          <w:rFonts w:ascii="Arial" w:hAnsi="Arial"/>
          <w:b/>
          <w:sz w:val="22"/>
        </w:rPr>
        <w:t xml:space="preserve"> gesetzlichen Interess</w:t>
      </w:r>
      <w:r w:rsidR="00132242" w:rsidRPr="00FF210A">
        <w:rPr>
          <w:rFonts w:ascii="Arial" w:hAnsi="Arial"/>
          <w:b/>
          <w:sz w:val="22"/>
        </w:rPr>
        <w:t>envertretung (Betriebsrat,</w:t>
      </w:r>
      <w:r w:rsidR="004233D6" w:rsidRPr="00FF210A">
        <w:rPr>
          <w:rFonts w:ascii="Arial" w:hAnsi="Arial"/>
          <w:b/>
          <w:sz w:val="22"/>
        </w:rPr>
        <w:t xml:space="preserve"> Personalr</w:t>
      </w:r>
      <w:r w:rsidR="00544CD1" w:rsidRPr="00FF210A">
        <w:rPr>
          <w:rFonts w:ascii="Arial" w:hAnsi="Arial"/>
          <w:b/>
          <w:sz w:val="22"/>
        </w:rPr>
        <w:t>at</w:t>
      </w:r>
      <w:r w:rsidR="00132242" w:rsidRPr="00FF210A">
        <w:rPr>
          <w:rFonts w:ascii="Arial" w:hAnsi="Arial"/>
          <w:b/>
          <w:sz w:val="22"/>
        </w:rPr>
        <w:t>,</w:t>
      </w:r>
      <w:r w:rsidR="00544CD1" w:rsidRPr="00FF210A">
        <w:rPr>
          <w:rFonts w:ascii="Arial" w:hAnsi="Arial"/>
          <w:b/>
          <w:sz w:val="22"/>
        </w:rPr>
        <w:t xml:space="preserve"> Mitarbeitervertretung</w:t>
      </w:r>
      <w:r w:rsidR="00132242" w:rsidRPr="00FF210A">
        <w:rPr>
          <w:rFonts w:ascii="Arial" w:hAnsi="Arial"/>
          <w:b/>
          <w:sz w:val="22"/>
        </w:rPr>
        <w:t>)</w:t>
      </w:r>
      <w:r w:rsidR="00544CD1" w:rsidRPr="00FF210A">
        <w:rPr>
          <w:rFonts w:ascii="Arial" w:hAnsi="Arial"/>
          <w:b/>
          <w:sz w:val="22"/>
        </w:rPr>
        <w:t>.</w:t>
      </w:r>
      <w:r w:rsidR="00AE6411" w:rsidRPr="00FF210A">
        <w:rPr>
          <w:rFonts w:ascii="Arial" w:hAnsi="Arial"/>
          <w:sz w:val="22"/>
        </w:rPr>
        <w:t xml:space="preserve"> </w:t>
      </w:r>
      <w:r w:rsidR="00A9647E" w:rsidRPr="00FF210A">
        <w:rPr>
          <w:rFonts w:ascii="Arial" w:hAnsi="Arial"/>
          <w:sz w:val="22"/>
        </w:rPr>
        <w:t xml:space="preserve">Bevor Du länger arbeiten musst oder wenn es angeblich Freizeitausgleich gibt, müsste </w:t>
      </w:r>
      <w:r w:rsidR="004233D6" w:rsidRPr="00FF210A">
        <w:rPr>
          <w:rFonts w:ascii="Arial" w:hAnsi="Arial"/>
          <w:sz w:val="22"/>
        </w:rPr>
        <w:t xml:space="preserve">der Arbeitgeber sich in jedem Fall </w:t>
      </w:r>
      <w:r w:rsidR="00A9647E" w:rsidRPr="00FF210A">
        <w:rPr>
          <w:rFonts w:ascii="Arial" w:hAnsi="Arial"/>
          <w:sz w:val="22"/>
        </w:rPr>
        <w:t>zuvor</w:t>
      </w:r>
      <w:r w:rsidR="004233D6" w:rsidRPr="00FF210A">
        <w:rPr>
          <w:rFonts w:ascii="Arial" w:hAnsi="Arial"/>
          <w:sz w:val="22"/>
        </w:rPr>
        <w:t xml:space="preserve"> </w:t>
      </w:r>
      <w:r w:rsidR="004A1A8C" w:rsidRPr="00FF210A">
        <w:rPr>
          <w:rFonts w:ascii="Arial" w:hAnsi="Arial"/>
          <w:sz w:val="22"/>
        </w:rPr>
        <w:t xml:space="preserve">die </w:t>
      </w:r>
      <w:r w:rsidR="004233D6" w:rsidRPr="00FF210A">
        <w:rPr>
          <w:rFonts w:ascii="Arial" w:hAnsi="Arial"/>
          <w:sz w:val="22"/>
        </w:rPr>
        <w:t>au</w:t>
      </w:r>
      <w:r w:rsidR="00FF3929" w:rsidRPr="00FF210A">
        <w:rPr>
          <w:rFonts w:ascii="Arial" w:hAnsi="Arial"/>
          <w:sz w:val="22"/>
        </w:rPr>
        <w:t>sdrückliche Zustimmung einholen.</w:t>
      </w:r>
      <w:r w:rsidR="004233D6" w:rsidRPr="00FF210A">
        <w:rPr>
          <w:rFonts w:ascii="Arial" w:hAnsi="Arial"/>
          <w:sz w:val="22"/>
        </w:rPr>
        <w:t xml:space="preserve"> </w:t>
      </w:r>
      <w:r w:rsidR="00FF3929" w:rsidRPr="00FF210A">
        <w:rPr>
          <w:rFonts w:ascii="Arial" w:hAnsi="Arial"/>
          <w:sz w:val="22"/>
        </w:rPr>
        <w:t>W</w:t>
      </w:r>
      <w:r w:rsidR="004233D6" w:rsidRPr="00FF210A">
        <w:rPr>
          <w:rFonts w:ascii="Arial" w:hAnsi="Arial"/>
          <w:sz w:val="22"/>
        </w:rPr>
        <w:t xml:space="preserve">as der Arbeitgeber versäumt, darf für </w:t>
      </w:r>
      <w:r w:rsidR="00A9647E" w:rsidRPr="00FF210A">
        <w:rPr>
          <w:rFonts w:ascii="Arial" w:hAnsi="Arial"/>
          <w:sz w:val="22"/>
        </w:rPr>
        <w:t>Dich</w:t>
      </w:r>
      <w:r w:rsidR="004233D6" w:rsidRPr="00FF210A">
        <w:rPr>
          <w:rFonts w:ascii="Arial" w:hAnsi="Arial"/>
          <w:sz w:val="22"/>
        </w:rPr>
        <w:t xml:space="preserve"> ke</w:t>
      </w:r>
      <w:r w:rsidR="00FF3929" w:rsidRPr="00FF210A">
        <w:rPr>
          <w:rFonts w:ascii="Arial" w:hAnsi="Arial"/>
          <w:sz w:val="22"/>
        </w:rPr>
        <w:t>inen weiteren Nachteil bedeuten.</w:t>
      </w:r>
    </w:p>
    <w:p w:rsidR="00FF210A" w:rsidRPr="00FF210A" w:rsidRDefault="00FF210A" w:rsidP="007D61D7">
      <w:pPr>
        <w:spacing w:after="120" w:line="276" w:lineRule="auto"/>
        <w:jc w:val="both"/>
        <w:rPr>
          <w:rFonts w:ascii="Arial" w:hAnsi="Arial"/>
          <w:sz w:val="22"/>
        </w:rPr>
        <w:sectPr w:rsidR="00FF210A" w:rsidRPr="00FF210A" w:rsidSect="00FF210A">
          <w:type w:val="continuous"/>
          <w:pgSz w:w="11906" w:h="16838"/>
          <w:pgMar w:top="1134" w:right="1418" w:bottom="1134" w:left="1418" w:header="709" w:footer="1009" w:gutter="0"/>
          <w:cols w:num="2" w:space="708"/>
          <w:docGrid w:linePitch="360"/>
        </w:sectPr>
      </w:pPr>
    </w:p>
    <w:p w:rsidR="004233D6" w:rsidRPr="00FF210A" w:rsidRDefault="00A87FA5" w:rsidP="009B7D53">
      <w:pPr>
        <w:spacing w:before="240" w:after="120" w:line="276" w:lineRule="auto"/>
        <w:jc w:val="both"/>
        <w:rPr>
          <w:rFonts w:ascii="Arial" w:hAnsi="Arial"/>
          <w:b/>
          <w:sz w:val="22"/>
        </w:rPr>
      </w:pPr>
      <w:r w:rsidRPr="00FF210A">
        <w:rPr>
          <w:rFonts w:ascii="Arial" w:hAnsi="Arial"/>
          <w:b/>
          <w:sz w:val="22"/>
        </w:rPr>
        <w:t>v</w:t>
      </w:r>
      <w:r w:rsidR="004233D6" w:rsidRPr="00FF210A">
        <w:rPr>
          <w:rFonts w:ascii="Arial" w:hAnsi="Arial"/>
          <w:b/>
          <w:sz w:val="22"/>
        </w:rPr>
        <w:t>er.di hilft</w:t>
      </w:r>
    </w:p>
    <w:p w:rsidR="004233D6" w:rsidRPr="007D61D7" w:rsidRDefault="004233D6" w:rsidP="007D61D7">
      <w:pPr>
        <w:spacing w:after="120" w:line="276" w:lineRule="auto"/>
        <w:jc w:val="both"/>
        <w:rPr>
          <w:rFonts w:ascii="Arial" w:hAnsi="Arial"/>
          <w:sz w:val="22"/>
        </w:rPr>
      </w:pPr>
      <w:r w:rsidRPr="00FF210A">
        <w:rPr>
          <w:rFonts w:ascii="Arial" w:hAnsi="Arial"/>
          <w:sz w:val="22"/>
        </w:rPr>
        <w:t xml:space="preserve">Unsere </w:t>
      </w:r>
      <w:r w:rsidR="00F70BA5" w:rsidRPr="00FF210A">
        <w:rPr>
          <w:rFonts w:ascii="Arial" w:hAnsi="Arial"/>
          <w:sz w:val="22"/>
        </w:rPr>
        <w:t xml:space="preserve">ver.di-Aktiven </w:t>
      </w:r>
      <w:r w:rsidRPr="00FF210A">
        <w:rPr>
          <w:rFonts w:ascii="Arial" w:hAnsi="Arial"/>
          <w:sz w:val="22"/>
        </w:rPr>
        <w:t>vor Ort unterst</w:t>
      </w:r>
      <w:r w:rsidR="00FC0DDC" w:rsidRPr="00FF210A">
        <w:rPr>
          <w:rFonts w:ascii="Arial" w:hAnsi="Arial"/>
          <w:sz w:val="22"/>
        </w:rPr>
        <w:t>ützen Mitglieder dabei, i</w:t>
      </w:r>
      <w:r w:rsidRPr="00FF210A">
        <w:rPr>
          <w:rFonts w:ascii="Arial" w:hAnsi="Arial"/>
          <w:sz w:val="22"/>
        </w:rPr>
        <w:t>hre Ansprüche aufzulisten</w:t>
      </w:r>
      <w:r w:rsidR="00FC0DDC" w:rsidRPr="00FF210A">
        <w:rPr>
          <w:rFonts w:ascii="Arial" w:hAnsi="Arial"/>
          <w:sz w:val="22"/>
        </w:rPr>
        <w:t>. Wir haben Muster für die Geltendmachung. Wenn nötig</w:t>
      </w:r>
      <w:r w:rsidR="00FF3929" w:rsidRPr="00FF210A">
        <w:rPr>
          <w:rFonts w:ascii="Arial" w:hAnsi="Arial"/>
          <w:sz w:val="22"/>
        </w:rPr>
        <w:t xml:space="preserve">, </w:t>
      </w:r>
      <w:r w:rsidR="00FC0DDC" w:rsidRPr="00FF210A">
        <w:rPr>
          <w:rFonts w:ascii="Arial" w:hAnsi="Arial"/>
          <w:sz w:val="22"/>
        </w:rPr>
        <w:t xml:space="preserve">helfen wir auch </w:t>
      </w:r>
      <w:r w:rsidRPr="00FF210A">
        <w:rPr>
          <w:rFonts w:ascii="Arial" w:hAnsi="Arial"/>
          <w:sz w:val="22"/>
        </w:rPr>
        <w:t>mit arbeitsgerichtlichem Nachdruck</w:t>
      </w:r>
      <w:r w:rsidR="00FC0DDC" w:rsidRPr="00FF210A">
        <w:rPr>
          <w:rFonts w:ascii="Arial" w:hAnsi="Arial"/>
          <w:sz w:val="22"/>
        </w:rPr>
        <w:t xml:space="preserve"> zur Auszahlung</w:t>
      </w:r>
      <w:r w:rsidRPr="00FF210A">
        <w:rPr>
          <w:rFonts w:ascii="Arial" w:hAnsi="Arial"/>
          <w:sz w:val="22"/>
        </w:rPr>
        <w:t>.</w:t>
      </w:r>
      <w:r w:rsidR="007D61D7">
        <w:rPr>
          <w:rFonts w:ascii="Arial" w:hAnsi="Arial"/>
          <w:sz w:val="22"/>
        </w:rPr>
        <w:t xml:space="preserve"> </w:t>
      </w:r>
      <w:r w:rsidR="00A87FA5" w:rsidRPr="00FF210A">
        <w:rPr>
          <w:rFonts w:ascii="Arial" w:hAnsi="Arial"/>
          <w:b/>
          <w:sz w:val="22"/>
        </w:rPr>
        <w:t>aufwerten &amp; e</w:t>
      </w:r>
      <w:r w:rsidRPr="00FF210A">
        <w:rPr>
          <w:rFonts w:ascii="Arial" w:hAnsi="Arial"/>
          <w:b/>
          <w:sz w:val="22"/>
        </w:rPr>
        <w:t>ntlasten!</w:t>
      </w:r>
    </w:p>
    <w:p w:rsidR="00305DF1" w:rsidRPr="007D61D7" w:rsidRDefault="00305DF1" w:rsidP="007D61D7">
      <w:pPr>
        <w:spacing w:after="120" w:line="276" w:lineRule="auto"/>
        <w:rPr>
          <w:rFonts w:ascii="Arial" w:hAnsi="Arial"/>
          <w:b/>
          <w:color w:val="FF0000"/>
          <w:sz w:val="22"/>
        </w:rPr>
      </w:pPr>
      <w:r w:rsidRPr="007D61D7">
        <w:rPr>
          <w:rFonts w:ascii="Arial" w:hAnsi="Arial"/>
          <w:b/>
          <w:color w:val="FF0000"/>
          <w:sz w:val="22"/>
        </w:rPr>
        <w:t>[Kontaktadresse Vertr</w:t>
      </w:r>
      <w:r w:rsidR="00A9647E" w:rsidRPr="007D61D7">
        <w:rPr>
          <w:rFonts w:ascii="Arial" w:hAnsi="Arial"/>
          <w:b/>
          <w:color w:val="FF0000"/>
          <w:sz w:val="22"/>
        </w:rPr>
        <w:t>auensleute / Betriebsrat / ver.di-B</w:t>
      </w:r>
      <w:r w:rsidRPr="007D61D7">
        <w:rPr>
          <w:rFonts w:ascii="Arial" w:hAnsi="Arial"/>
          <w:b/>
          <w:color w:val="FF0000"/>
          <w:sz w:val="22"/>
        </w:rPr>
        <w:t>ezirk</w:t>
      </w:r>
      <w:r w:rsidR="00A9647E" w:rsidRPr="007D61D7">
        <w:rPr>
          <w:rFonts w:ascii="Arial" w:hAnsi="Arial"/>
          <w:b/>
          <w:color w:val="FF0000"/>
          <w:sz w:val="22"/>
        </w:rPr>
        <w:t xml:space="preserve"> </w:t>
      </w:r>
      <w:r w:rsidRPr="007D61D7">
        <w:rPr>
          <w:rFonts w:ascii="Arial" w:hAnsi="Arial"/>
          <w:b/>
          <w:color w:val="FF0000"/>
          <w:sz w:val="22"/>
        </w:rPr>
        <w:t>]]</w:t>
      </w:r>
    </w:p>
    <w:p w:rsidR="007D61D7" w:rsidRPr="007D61D7" w:rsidRDefault="007D61D7" w:rsidP="007D61D7">
      <w:pPr>
        <w:spacing w:after="120" w:line="276" w:lineRule="auto"/>
        <w:rPr>
          <w:rFonts w:ascii="Arial" w:hAnsi="Arial"/>
          <w:b/>
          <w:color w:val="FF0000"/>
          <w:sz w:val="22"/>
        </w:rPr>
      </w:pPr>
      <w:r w:rsidRPr="007D61D7">
        <w:rPr>
          <w:rFonts w:ascii="Arial" w:hAnsi="Arial"/>
          <w:b/>
          <w:color w:val="FF0000"/>
          <w:sz w:val="22"/>
        </w:rPr>
        <w:t xml:space="preserve">Impressum: </w:t>
      </w:r>
    </w:p>
    <w:sectPr w:rsidR="007D61D7" w:rsidRPr="007D61D7" w:rsidSect="00FF210A">
      <w:type w:val="continuous"/>
      <w:pgSz w:w="11906" w:h="16838"/>
      <w:pgMar w:top="1134" w:right="1418" w:bottom="1134" w:left="1418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73" w:rsidRDefault="00BE4373" w:rsidP="004738A0">
      <w:r>
        <w:separator/>
      </w:r>
    </w:p>
  </w:endnote>
  <w:endnote w:type="continuationSeparator" w:id="0">
    <w:p w:rsidR="00BE4373" w:rsidRDefault="00BE4373" w:rsidP="004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F1" w:rsidRDefault="002124F1" w:rsidP="004738A0">
    <w:pPr>
      <w:pStyle w:val="Fuzeile"/>
    </w:pPr>
    <w:r w:rsidRPr="007427F5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615600" cy="291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3-0446-Ueberstunden-Button-RGB-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7F5" w:rsidRPr="007427F5" w:rsidRDefault="007427F5" w:rsidP="004738A0">
    <w:pPr>
      <w:pStyle w:val="Fuzeile"/>
    </w:pPr>
    <w:r w:rsidRPr="007427F5">
      <w:t xml:space="preserve">Seite  </w:t>
    </w:r>
    <w:r w:rsidR="00AE42CF">
      <w:fldChar w:fldCharType="begin"/>
    </w:r>
    <w:r w:rsidR="00AE42CF">
      <w:instrText xml:space="preserve"> PAGE  \* Arabic  \* MERGEFORMAT </w:instrText>
    </w:r>
    <w:r w:rsidR="00AE42CF">
      <w:fldChar w:fldCharType="separate"/>
    </w:r>
    <w:r w:rsidR="007D61D7">
      <w:rPr>
        <w:noProof/>
      </w:rPr>
      <w:t>2</w:t>
    </w:r>
    <w:r w:rsidR="00AE42CF">
      <w:rPr>
        <w:noProof/>
      </w:rPr>
      <w:fldChar w:fldCharType="end"/>
    </w:r>
    <w:r w:rsidRPr="007427F5">
      <w:t xml:space="preserve"> </w:t>
    </w:r>
    <w:r>
      <w:t xml:space="preserve">/ </w:t>
    </w:r>
    <w:fldSimple w:instr=" NUMPAGES   \* MERGEFORMAT ">
      <w:r w:rsidR="007D61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B0" w:rsidRDefault="00E514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B0" w:rsidRDefault="00E514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73" w:rsidRDefault="00BE4373" w:rsidP="004738A0">
      <w:r>
        <w:separator/>
      </w:r>
    </w:p>
  </w:footnote>
  <w:footnote w:type="continuationSeparator" w:id="0">
    <w:p w:rsidR="00BE4373" w:rsidRDefault="00BE4373" w:rsidP="004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F5" w:rsidRPr="007427F5" w:rsidRDefault="007427F5" w:rsidP="004738A0">
    <w:pPr>
      <w:pStyle w:val="Kopfzeile"/>
    </w:pPr>
    <w:r w:rsidRPr="00F519ED">
      <w:t>Handreichung  TVöD 2015-1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A0" w:rsidRPr="007D61D7" w:rsidRDefault="007D61D7" w:rsidP="007D61D7">
    <w:pPr>
      <w:rPr>
        <w:rFonts w:ascii="Arial" w:hAnsi="Arial"/>
        <w:b/>
        <w:color w:val="FFFFFF" w:themeColor="background1"/>
        <w:sz w:val="28"/>
        <w:szCs w:val="28"/>
      </w:rPr>
    </w:pPr>
    <w:r w:rsidRPr="007D61D7">
      <w:rPr>
        <w:rFonts w:ascii="Arial" w:hAnsi="Arial"/>
        <w:color w:val="FFFFFF" w:themeColor="background1"/>
        <w:sz w:val="28"/>
        <w:szCs w:val="28"/>
        <w:highlight w:val="darkGray"/>
      </w:rPr>
      <w:t xml:space="preserve"> </w:t>
    </w:r>
    <w:r w:rsidR="004738A0" w:rsidRPr="007D61D7">
      <w:rPr>
        <w:rFonts w:ascii="Arial" w:hAnsi="Arial"/>
        <w:color w:val="FFFFFF" w:themeColor="background1"/>
        <w:sz w:val="28"/>
        <w:szCs w:val="28"/>
        <w:highlight w:val="darkGray"/>
      </w:rPr>
      <w:t xml:space="preserve">Handreichung  </w:t>
    </w:r>
    <w:r w:rsidR="004738A0" w:rsidRPr="007D61D7">
      <w:rPr>
        <w:rFonts w:ascii="Arial" w:hAnsi="Arial"/>
        <w:b/>
        <w:color w:val="FFFFFF" w:themeColor="background1"/>
        <w:sz w:val="28"/>
        <w:szCs w:val="28"/>
        <w:highlight w:val="darkGray"/>
      </w:rPr>
      <w:t>TVöD 201</w:t>
    </w:r>
    <w:r w:rsidR="00F16B6E">
      <w:rPr>
        <w:rFonts w:ascii="Arial" w:hAnsi="Arial"/>
        <w:b/>
        <w:color w:val="FFFFFF" w:themeColor="background1"/>
        <w:sz w:val="28"/>
        <w:szCs w:val="28"/>
        <w:highlight w:val="darkGray"/>
      </w:rPr>
      <w:t>7</w:t>
    </w:r>
    <w:r w:rsidR="004738A0" w:rsidRPr="007D61D7">
      <w:rPr>
        <w:rFonts w:ascii="Arial" w:hAnsi="Arial"/>
        <w:b/>
        <w:color w:val="FFFFFF" w:themeColor="background1"/>
        <w:sz w:val="28"/>
        <w:szCs w:val="28"/>
        <w:highlight w:val="darkGray"/>
      </w:rPr>
      <w:t>-</w:t>
    </w:r>
    <w:r w:rsidR="00F16B6E">
      <w:rPr>
        <w:rFonts w:ascii="Arial" w:hAnsi="Arial"/>
        <w:b/>
        <w:color w:val="FFFFFF" w:themeColor="background1"/>
        <w:sz w:val="28"/>
        <w:szCs w:val="28"/>
        <w:highlight w:val="darkGray"/>
      </w:rPr>
      <w:t>2</w:t>
    </w:r>
    <w:r w:rsidRPr="007D61D7">
      <w:rPr>
        <w:rFonts w:ascii="Arial" w:hAnsi="Arial"/>
        <w:b/>
        <w:color w:val="FFFFFF" w:themeColor="background1"/>
        <w:sz w:val="28"/>
        <w:szCs w:val="28"/>
        <w:highlight w:val="darkGray"/>
      </w:rPr>
      <w:t xml:space="preserve"> </w:t>
    </w:r>
  </w:p>
  <w:p w:rsidR="00D16264" w:rsidRPr="004738A0" w:rsidRDefault="00D16264" w:rsidP="004738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B0" w:rsidRDefault="00E514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508"/>
    <w:multiLevelType w:val="hybridMultilevel"/>
    <w:tmpl w:val="5F000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A3F"/>
    <w:multiLevelType w:val="hybridMultilevel"/>
    <w:tmpl w:val="9484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D5C"/>
    <w:multiLevelType w:val="hybridMultilevel"/>
    <w:tmpl w:val="31CE30F2"/>
    <w:lvl w:ilvl="0" w:tplc="0CE033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A60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178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34AAE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7966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72D5"/>
    <w:multiLevelType w:val="hybridMultilevel"/>
    <w:tmpl w:val="32CAB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70BC3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77A1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B65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7C3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4561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4C7A"/>
    <w:multiLevelType w:val="hybridMultilevel"/>
    <w:tmpl w:val="5F1C1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32BD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96653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8CE"/>
    <w:multiLevelType w:val="hybridMultilevel"/>
    <w:tmpl w:val="E7DC7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60EB"/>
    <w:multiLevelType w:val="hybridMultilevel"/>
    <w:tmpl w:val="DAF456B6"/>
    <w:lvl w:ilvl="0" w:tplc="0CE033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72E0B"/>
    <w:multiLevelType w:val="hybridMultilevel"/>
    <w:tmpl w:val="08645F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31B5A"/>
    <w:multiLevelType w:val="hybridMultilevel"/>
    <w:tmpl w:val="236EB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5AB"/>
    <w:multiLevelType w:val="hybridMultilevel"/>
    <w:tmpl w:val="6106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56D4"/>
    <w:multiLevelType w:val="hybridMultilevel"/>
    <w:tmpl w:val="C95EAA00"/>
    <w:lvl w:ilvl="0" w:tplc="8654A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9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18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1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B"/>
    <w:rsid w:val="00056522"/>
    <w:rsid w:val="000A2607"/>
    <w:rsid w:val="000E22B9"/>
    <w:rsid w:val="00103313"/>
    <w:rsid w:val="001107D2"/>
    <w:rsid w:val="00113876"/>
    <w:rsid w:val="00132242"/>
    <w:rsid w:val="00137618"/>
    <w:rsid w:val="002124F1"/>
    <w:rsid w:val="0023017F"/>
    <w:rsid w:val="0024377B"/>
    <w:rsid w:val="002857C8"/>
    <w:rsid w:val="00290B49"/>
    <w:rsid w:val="002F2D36"/>
    <w:rsid w:val="00305DF1"/>
    <w:rsid w:val="0031363C"/>
    <w:rsid w:val="00335E08"/>
    <w:rsid w:val="00402916"/>
    <w:rsid w:val="00407DE9"/>
    <w:rsid w:val="004233D6"/>
    <w:rsid w:val="0045105A"/>
    <w:rsid w:val="00461A4C"/>
    <w:rsid w:val="004726EC"/>
    <w:rsid w:val="004738A0"/>
    <w:rsid w:val="00495379"/>
    <w:rsid w:val="0049763F"/>
    <w:rsid w:val="004A1A8C"/>
    <w:rsid w:val="004B4C10"/>
    <w:rsid w:val="004B63A5"/>
    <w:rsid w:val="004C0FEF"/>
    <w:rsid w:val="005113D3"/>
    <w:rsid w:val="00527F60"/>
    <w:rsid w:val="00535A54"/>
    <w:rsid w:val="00544CD1"/>
    <w:rsid w:val="00556661"/>
    <w:rsid w:val="00565487"/>
    <w:rsid w:val="005C1144"/>
    <w:rsid w:val="005C6C6B"/>
    <w:rsid w:val="005D1182"/>
    <w:rsid w:val="005F0F10"/>
    <w:rsid w:val="00645B59"/>
    <w:rsid w:val="006B4A63"/>
    <w:rsid w:val="006E2DBD"/>
    <w:rsid w:val="006F493C"/>
    <w:rsid w:val="007349F1"/>
    <w:rsid w:val="007372F9"/>
    <w:rsid w:val="007404C0"/>
    <w:rsid w:val="007427F5"/>
    <w:rsid w:val="007C3867"/>
    <w:rsid w:val="007D61D7"/>
    <w:rsid w:val="0080274F"/>
    <w:rsid w:val="0088021A"/>
    <w:rsid w:val="00892259"/>
    <w:rsid w:val="008D3527"/>
    <w:rsid w:val="008D370C"/>
    <w:rsid w:val="00961F70"/>
    <w:rsid w:val="00975D5B"/>
    <w:rsid w:val="009B7D53"/>
    <w:rsid w:val="009E2347"/>
    <w:rsid w:val="009E2479"/>
    <w:rsid w:val="00A1625B"/>
    <w:rsid w:val="00A2424F"/>
    <w:rsid w:val="00A404E4"/>
    <w:rsid w:val="00A55535"/>
    <w:rsid w:val="00A87FA5"/>
    <w:rsid w:val="00A9647E"/>
    <w:rsid w:val="00AA2B99"/>
    <w:rsid w:val="00AB2790"/>
    <w:rsid w:val="00AD6086"/>
    <w:rsid w:val="00AE42CF"/>
    <w:rsid w:val="00AE6411"/>
    <w:rsid w:val="00B051D8"/>
    <w:rsid w:val="00B37152"/>
    <w:rsid w:val="00B83769"/>
    <w:rsid w:val="00B931CB"/>
    <w:rsid w:val="00BA6BE9"/>
    <w:rsid w:val="00BC0E3B"/>
    <w:rsid w:val="00BC2E3B"/>
    <w:rsid w:val="00BC6732"/>
    <w:rsid w:val="00BE4373"/>
    <w:rsid w:val="00BE7245"/>
    <w:rsid w:val="00C41D16"/>
    <w:rsid w:val="00C55609"/>
    <w:rsid w:val="00CA48D4"/>
    <w:rsid w:val="00CC4CD8"/>
    <w:rsid w:val="00D0418D"/>
    <w:rsid w:val="00D16264"/>
    <w:rsid w:val="00D17C80"/>
    <w:rsid w:val="00D31D0B"/>
    <w:rsid w:val="00D46A86"/>
    <w:rsid w:val="00D8670F"/>
    <w:rsid w:val="00DA482B"/>
    <w:rsid w:val="00DE3A67"/>
    <w:rsid w:val="00DE7F58"/>
    <w:rsid w:val="00DF3F24"/>
    <w:rsid w:val="00E22E9C"/>
    <w:rsid w:val="00E26949"/>
    <w:rsid w:val="00E34257"/>
    <w:rsid w:val="00E514B0"/>
    <w:rsid w:val="00E87BCF"/>
    <w:rsid w:val="00F16B6E"/>
    <w:rsid w:val="00F22D3A"/>
    <w:rsid w:val="00F519ED"/>
    <w:rsid w:val="00F535AA"/>
    <w:rsid w:val="00F70BA5"/>
    <w:rsid w:val="00F74957"/>
    <w:rsid w:val="00F936B3"/>
    <w:rsid w:val="00FC0DDC"/>
    <w:rsid w:val="00FC3FAC"/>
    <w:rsid w:val="00FF210A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8A0"/>
    <w:pPr>
      <w:spacing w:after="0" w:line="260" w:lineRule="exact"/>
    </w:pPr>
    <w:rPr>
      <w:rFonts w:ascii="Frutiger LT Std 55 Roman" w:hAnsi="Frutiger LT Std 55 Roman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487"/>
    <w:pPr>
      <w:keepNext/>
      <w:keepLines/>
      <w:spacing w:before="240" w:after="120" w:line="240" w:lineRule="auto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62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264"/>
  </w:style>
  <w:style w:type="paragraph" w:styleId="Fuzeile">
    <w:name w:val="footer"/>
    <w:basedOn w:val="Standard"/>
    <w:link w:val="FuzeileZchn"/>
    <w:uiPriority w:val="99"/>
    <w:unhideWhenUsed/>
    <w:rsid w:val="00D162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264"/>
  </w:style>
  <w:style w:type="table" w:styleId="Tabellenraster">
    <w:name w:val="Table Grid"/>
    <w:basedOn w:val="NormaleTabelle"/>
    <w:uiPriority w:val="39"/>
    <w:rsid w:val="0031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363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5487"/>
    <w:rPr>
      <w:rFonts w:ascii="Frutiger LT Std 55 Roman" w:hAnsi="Frutiger LT Std 55 Roman" w:cs="Arial"/>
      <w:b/>
    </w:rPr>
  </w:style>
  <w:style w:type="character" w:styleId="Hyperlink">
    <w:name w:val="Hyperlink"/>
    <w:basedOn w:val="Absatz-Standardschriftart"/>
    <w:uiPriority w:val="99"/>
    <w:unhideWhenUsed/>
    <w:rsid w:val="002124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B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BE9"/>
    <w:rPr>
      <w:rFonts w:ascii="Frutiger LT Std 55 Roman" w:hAnsi="Frutiger LT Std 55 Roman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BE9"/>
    <w:rPr>
      <w:rFonts w:ascii="Frutiger LT Std 55 Roman" w:hAnsi="Frutiger LT Std 55 Roman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70BA5"/>
    <w:pPr>
      <w:spacing w:after="0" w:line="240" w:lineRule="auto"/>
    </w:pPr>
    <w:rPr>
      <w:rFonts w:ascii="Frutiger LT Std 55 Roman" w:hAnsi="Frutiger LT Std 55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2018-02-24T16:30:00Z</dcterms:created>
  <dcterms:modified xsi:type="dcterms:W3CDTF">2018-02-24T16:31:00Z</dcterms:modified>
</cp:coreProperties>
</file>